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A99" w:rsidRDefault="0036256A" w:rsidP="00595A99">
      <w:pPr>
        <w:spacing w:after="0" w:line="240" w:lineRule="auto"/>
        <w:rPr>
          <w:rFonts w:ascii="Verdana" w:eastAsia="Times New Roman" w:hAnsi="Verdana" w:cs="Times New Roman"/>
          <w:color w:val="000000"/>
          <w:sz w:val="20"/>
          <w:szCs w:val="20"/>
          <w:shd w:val="clear" w:color="auto" w:fill="FFFFFF"/>
        </w:rPr>
      </w:pPr>
      <w:r>
        <w:rPr>
          <w:rFonts w:ascii="Verdana" w:eastAsia="Times New Roman" w:hAnsi="Verdana" w:cs="Times New Roman"/>
          <w:color w:val="000000"/>
          <w:sz w:val="20"/>
          <w:szCs w:val="20"/>
          <w:shd w:val="clear" w:color="auto" w:fill="FFFFFF"/>
        </w:rPr>
        <w:t xml:space="preserve">PepsiCo and Coco Cola </w:t>
      </w:r>
    </w:p>
    <w:p w:rsidR="00595A99" w:rsidRDefault="00595A99" w:rsidP="00595A99">
      <w:pPr>
        <w:spacing w:after="0" w:line="240" w:lineRule="auto"/>
        <w:rPr>
          <w:rFonts w:ascii="Verdana" w:eastAsia="Times New Roman" w:hAnsi="Verdana" w:cs="Times New Roman"/>
          <w:color w:val="000000"/>
          <w:sz w:val="20"/>
          <w:szCs w:val="20"/>
          <w:shd w:val="clear" w:color="auto" w:fill="FFFFFF"/>
        </w:rPr>
      </w:pPr>
    </w:p>
    <w:p w:rsidR="00C81391" w:rsidRPr="00CF622D" w:rsidRDefault="00C81391" w:rsidP="0086764F">
      <w:pPr>
        <w:pStyle w:val="ListParagraph"/>
        <w:numPr>
          <w:ilvl w:val="0"/>
          <w:numId w:val="1"/>
        </w:numPr>
        <w:divId w:val="1577134236"/>
        <w:rPr>
          <w:rFonts w:ascii="Georgia" w:eastAsia="Times New Roman" w:hAnsi="Georgia" w:cs="Times New Roman"/>
          <w:b/>
          <w:color w:val="000000"/>
          <w:sz w:val="24"/>
          <w:szCs w:val="24"/>
          <w:highlight w:val="cyan"/>
        </w:rPr>
      </w:pPr>
      <w:r w:rsidRPr="00CF622D">
        <w:rPr>
          <w:rFonts w:ascii="Georgia" w:eastAsia="Times New Roman" w:hAnsi="Georgia" w:cs="Times New Roman"/>
          <w:b/>
          <w:color w:val="000000"/>
          <w:sz w:val="24"/>
          <w:szCs w:val="24"/>
          <w:highlight w:val="cyan"/>
        </w:rPr>
        <w:t>How much working capital did each of these companies have at the end of 2014? Speculate as to their rationale for the amount of working capital they maintain.</w:t>
      </w:r>
      <w:r w:rsidR="0086764F" w:rsidRPr="00CF622D">
        <w:rPr>
          <w:rFonts w:ascii="Georgia" w:eastAsia="Times New Roman" w:hAnsi="Georgia" w:cs="Times New Roman"/>
          <w:b/>
          <w:color w:val="000000"/>
          <w:sz w:val="24"/>
          <w:szCs w:val="24"/>
          <w:highlight w:val="cyan"/>
        </w:rPr>
        <w:t xml:space="preserve"> </w:t>
      </w:r>
    </w:p>
    <w:p w:rsidR="0086764F" w:rsidRDefault="0086764F" w:rsidP="0086764F">
      <w:pPr>
        <w:divId w:val="1577134236"/>
        <w:rPr>
          <w:rFonts w:ascii="Times New Roman" w:eastAsia="Times New Roman" w:hAnsi="Times New Roman" w:cs="Times New Roman"/>
          <w:sz w:val="24"/>
          <w:szCs w:val="24"/>
        </w:rPr>
      </w:pPr>
      <w:bookmarkStart w:id="0" w:name="_GoBack"/>
      <w:bookmarkEnd w:id="0"/>
    </w:p>
    <w:p w:rsidR="0086764F" w:rsidRPr="0086764F" w:rsidRDefault="0086764F" w:rsidP="0086764F">
      <w:pPr>
        <w:spacing w:after="0" w:line="240" w:lineRule="auto"/>
        <w:textAlignment w:val="baseline"/>
        <w:divId w:val="1749763221"/>
        <w:rPr>
          <w:rFonts w:ascii="Georgia" w:hAnsi="Georgia" w:cs="Times New Roman"/>
          <w:color w:val="000000"/>
          <w:sz w:val="24"/>
          <w:szCs w:val="24"/>
        </w:rPr>
      </w:pPr>
      <w:r w:rsidRPr="0086764F">
        <w:rPr>
          <w:rFonts w:ascii="inherit" w:hAnsi="inherit" w:cs="Times New Roman"/>
          <w:b/>
          <w:bCs/>
          <w:color w:val="EE1C25"/>
          <w:sz w:val="24"/>
          <w:szCs w:val="24"/>
          <w:bdr w:val="none" w:sz="0" w:space="0" w:color="auto" w:frame="1"/>
        </w:rPr>
        <w:t>The Coca-Cola Company</w:t>
      </w:r>
      <w:r w:rsidRPr="0086764F">
        <w:rPr>
          <w:rFonts w:ascii="Georgia" w:hAnsi="Georgia" w:cs="Times New Roman"/>
          <w:color w:val="000000"/>
          <w:sz w:val="24"/>
          <w:szCs w:val="24"/>
        </w:rPr>
        <w:t> is the world's largest beverage company. It owns or licenses and markets more than 500 nonalcoholic beverage brands, primarily sparkling beverages, but also a variety of still beverages such as waters, enhanced waters, juices and juice drinks, ready-to-drink teas and coffees, and energy and sports drinks. Finished beverage products bearing Coca-Cola trademarks, sold in the United States since 1886, are now available in more than 200 countries. To access Coca-Cola's complete annual report, including notes to the financial statements, follow these steps:</w:t>
      </w:r>
    </w:p>
    <w:p w:rsidR="0086764F" w:rsidRPr="0086764F" w:rsidRDefault="0086764F" w:rsidP="0086764F">
      <w:pPr>
        <w:numPr>
          <w:ilvl w:val="0"/>
          <w:numId w:val="2"/>
        </w:numPr>
        <w:spacing w:after="0" w:line="240" w:lineRule="auto"/>
        <w:textAlignment w:val="baseline"/>
        <w:divId w:val="1749763221"/>
        <w:rPr>
          <w:rFonts w:ascii="inherit" w:eastAsia="Times New Roman" w:hAnsi="inherit" w:cs="Times New Roman"/>
          <w:color w:val="000000"/>
          <w:sz w:val="24"/>
          <w:szCs w:val="24"/>
        </w:rPr>
      </w:pPr>
      <w:r w:rsidRPr="0086764F">
        <w:rPr>
          <w:rFonts w:ascii="inherit" w:eastAsia="Times New Roman" w:hAnsi="inherit" w:cs="Times New Roman"/>
          <w:color w:val="000000"/>
          <w:sz w:val="24"/>
          <w:szCs w:val="24"/>
        </w:rPr>
        <w:t>Go to </w:t>
      </w:r>
      <w:hyperlink r:id="rId5" w:history="1">
        <w:r w:rsidRPr="0086764F">
          <w:rPr>
            <w:rFonts w:ascii="inherit" w:eastAsia="Times New Roman" w:hAnsi="inherit" w:cs="Times New Roman"/>
            <w:b/>
            <w:bCs/>
            <w:color w:val="0000FF"/>
            <w:sz w:val="24"/>
            <w:szCs w:val="24"/>
            <w:u w:val="single"/>
            <w:bdr w:val="none" w:sz="0" w:space="0" w:color="auto" w:frame="1"/>
          </w:rPr>
          <w:t>http://www.coca-colacompany.com/investors/</w:t>
        </w:r>
      </w:hyperlink>
      <w:r w:rsidRPr="0086764F">
        <w:rPr>
          <w:rFonts w:ascii="inherit" w:eastAsia="Times New Roman" w:hAnsi="inherit" w:cs="Times New Roman"/>
          <w:color w:val="000000"/>
          <w:sz w:val="24"/>
          <w:szCs w:val="24"/>
        </w:rPr>
        <w:t>.</w:t>
      </w:r>
    </w:p>
    <w:p w:rsidR="0086764F" w:rsidRPr="0086764F" w:rsidRDefault="0086764F" w:rsidP="0086764F">
      <w:pPr>
        <w:numPr>
          <w:ilvl w:val="0"/>
          <w:numId w:val="2"/>
        </w:numPr>
        <w:spacing w:before="120" w:after="0" w:line="240" w:lineRule="auto"/>
        <w:textAlignment w:val="baseline"/>
        <w:divId w:val="1749763221"/>
        <w:rPr>
          <w:rFonts w:ascii="inherit" w:eastAsia="Times New Roman" w:hAnsi="inherit" w:cs="Times New Roman"/>
          <w:color w:val="000000"/>
          <w:sz w:val="24"/>
          <w:szCs w:val="24"/>
        </w:rPr>
      </w:pPr>
      <w:r w:rsidRPr="0086764F">
        <w:rPr>
          <w:rFonts w:ascii="inherit" w:eastAsia="Times New Roman" w:hAnsi="inherit" w:cs="Times New Roman"/>
          <w:color w:val="000000"/>
          <w:sz w:val="24"/>
          <w:szCs w:val="24"/>
        </w:rPr>
        <w:t>Select Financial Reports and Information and then click on 2014 Annual Report on Form 10-K.</w:t>
      </w:r>
    </w:p>
    <w:p w:rsidR="0086764F" w:rsidRDefault="0086764F" w:rsidP="0086764F">
      <w:pPr>
        <w:numPr>
          <w:ilvl w:val="0"/>
          <w:numId w:val="2"/>
        </w:numPr>
        <w:spacing w:before="120" w:after="0" w:line="240" w:lineRule="auto"/>
        <w:textAlignment w:val="baseline"/>
        <w:divId w:val="1749763221"/>
        <w:rPr>
          <w:rFonts w:ascii="inherit" w:eastAsia="Times New Roman" w:hAnsi="inherit" w:cs="Times New Roman"/>
          <w:color w:val="000000"/>
          <w:sz w:val="24"/>
          <w:szCs w:val="24"/>
        </w:rPr>
      </w:pPr>
      <w:r w:rsidRPr="0086764F">
        <w:rPr>
          <w:rFonts w:ascii="inherit" w:eastAsia="Times New Roman" w:hAnsi="inherit" w:cs="Times New Roman"/>
          <w:color w:val="000000"/>
          <w:sz w:val="24"/>
          <w:szCs w:val="24"/>
        </w:rPr>
        <w:t>The Notes to Consolidated Financial Statements begin on page 78.</w:t>
      </w:r>
    </w:p>
    <w:p w:rsidR="0086764F" w:rsidRPr="0086764F" w:rsidRDefault="0086764F" w:rsidP="0086764F">
      <w:pPr>
        <w:spacing w:before="120" w:after="0" w:line="240" w:lineRule="auto"/>
        <w:ind w:left="360"/>
        <w:textAlignment w:val="baseline"/>
        <w:divId w:val="1749763221"/>
        <w:rPr>
          <w:rFonts w:ascii="inherit" w:eastAsia="Times New Roman" w:hAnsi="inherit" w:cs="Times New Roman"/>
          <w:color w:val="000000"/>
          <w:sz w:val="24"/>
          <w:szCs w:val="24"/>
        </w:rPr>
      </w:pPr>
    </w:p>
    <w:p w:rsidR="00E74974" w:rsidRPr="00E74974" w:rsidRDefault="00E74974" w:rsidP="00E74974">
      <w:pPr>
        <w:spacing w:after="0" w:line="240" w:lineRule="auto"/>
        <w:textAlignment w:val="baseline"/>
        <w:divId w:val="169684272"/>
        <w:rPr>
          <w:rFonts w:ascii="Georgia" w:hAnsi="Georgia" w:cs="Times New Roman"/>
          <w:color w:val="000000"/>
          <w:sz w:val="24"/>
          <w:szCs w:val="24"/>
        </w:rPr>
      </w:pPr>
      <w:proofErr w:type="spellStart"/>
      <w:r w:rsidRPr="00E74974">
        <w:rPr>
          <w:rFonts w:ascii="inherit" w:hAnsi="inherit" w:cs="Times New Roman"/>
          <w:b/>
          <w:bCs/>
          <w:color w:val="EE1C25"/>
          <w:sz w:val="24"/>
          <w:szCs w:val="24"/>
          <w:bdr w:val="none" w:sz="0" w:space="0" w:color="auto" w:frame="1"/>
        </w:rPr>
        <w:t>Pepsico</w:t>
      </w:r>
      <w:proofErr w:type="spellEnd"/>
      <w:r w:rsidRPr="00E74974">
        <w:rPr>
          <w:rFonts w:ascii="inherit" w:hAnsi="inherit" w:cs="Times New Roman"/>
          <w:b/>
          <w:bCs/>
          <w:color w:val="EE1C25"/>
          <w:sz w:val="24"/>
          <w:szCs w:val="24"/>
          <w:bdr w:val="none" w:sz="0" w:space="0" w:color="auto" w:frame="1"/>
        </w:rPr>
        <w:t>, Inc.</w:t>
      </w:r>
      <w:r w:rsidRPr="00E74974">
        <w:rPr>
          <w:rFonts w:ascii="Georgia" w:hAnsi="Georgia" w:cs="Times New Roman"/>
          <w:color w:val="000000"/>
          <w:sz w:val="24"/>
          <w:szCs w:val="24"/>
        </w:rPr>
        <w:t> is a leading global food and beverage company with a complementary portfolio of enjoyable brands, including Frito-Lay, Gatorade, Pepsi-Cola, Quaker, and Tropicana. Through its operations, authorized bottlers, contract manufacturers, and other third parties, PepsiCo makes, markets, distributes, and sells a wide variety of convenient and enjoyable beverages, foods, and snacks, serving customers and consumers in more than 200 countries and territories. To access PepsiCo's complete annual report, including notes to the financial statements, follow these steps:</w:t>
      </w:r>
    </w:p>
    <w:p w:rsidR="00E74974" w:rsidRPr="00E74974" w:rsidRDefault="00E74974" w:rsidP="00E74974">
      <w:pPr>
        <w:numPr>
          <w:ilvl w:val="0"/>
          <w:numId w:val="3"/>
        </w:numPr>
        <w:spacing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Go to </w:t>
      </w:r>
      <w:hyperlink r:id="rId6" w:history="1">
        <w:r w:rsidRPr="00E74974">
          <w:rPr>
            <w:rFonts w:ascii="inherit" w:eastAsia="Times New Roman" w:hAnsi="inherit" w:cs="Times New Roman"/>
            <w:b/>
            <w:bCs/>
            <w:color w:val="0000FF"/>
            <w:sz w:val="24"/>
            <w:szCs w:val="24"/>
            <w:u w:val="single"/>
            <w:bdr w:val="none" w:sz="0" w:space="0" w:color="auto" w:frame="1"/>
          </w:rPr>
          <w:t>http://www.pepsico.com/Investors</w:t>
        </w:r>
      </w:hyperlink>
      <w:r w:rsidRPr="00E74974">
        <w:rPr>
          <w:rFonts w:ascii="inherit" w:eastAsia="Times New Roman" w:hAnsi="inherit" w:cs="Times New Roman"/>
          <w:color w:val="000000"/>
          <w:sz w:val="24"/>
          <w:szCs w:val="24"/>
        </w:rPr>
        <w:t>.</w:t>
      </w:r>
    </w:p>
    <w:p w:rsidR="00E74974" w:rsidRPr="00E74974" w:rsidRDefault="00E74974" w:rsidP="00E74974">
      <w:pPr>
        <w:numPr>
          <w:ilvl w:val="0"/>
          <w:numId w:val="3"/>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Select SEC Filings and then the 10K, dated 2/12/2015 (select the pdf version).</w:t>
      </w:r>
    </w:p>
    <w:p w:rsidR="00E74974" w:rsidRPr="00E74974" w:rsidRDefault="00E74974" w:rsidP="00E74974">
      <w:pPr>
        <w:numPr>
          <w:ilvl w:val="0"/>
          <w:numId w:val="3"/>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Select Entire document.</w:t>
      </w:r>
    </w:p>
    <w:p w:rsidR="00E74974" w:rsidRPr="00E74974" w:rsidRDefault="00E74974" w:rsidP="00E74974">
      <w:pPr>
        <w:numPr>
          <w:ilvl w:val="0"/>
          <w:numId w:val="3"/>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The Notes to Consolidated Financial Statements begin on page 73.</w:t>
      </w:r>
    </w:p>
    <w:p w:rsidR="00E74974" w:rsidRPr="00E74974" w:rsidRDefault="00E74974" w:rsidP="00E74974">
      <w:pPr>
        <w:numPr>
          <w:ilvl w:val="0"/>
          <w:numId w:val="4"/>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b/>
          <w:bCs/>
          <w:color w:val="000000"/>
          <w:sz w:val="24"/>
          <w:szCs w:val="24"/>
        </w:rPr>
        <w:t>Consolidated Statement of Income</w:t>
      </w:r>
    </w:p>
    <w:p w:rsidR="00E74974" w:rsidRPr="00E74974" w:rsidRDefault="00E74974" w:rsidP="00E74974">
      <w:pPr>
        <w:numPr>
          <w:ilvl w:val="0"/>
          <w:numId w:val="4"/>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PepsiCo, Inc. and Subsidiaries</w:t>
      </w:r>
    </w:p>
    <w:p w:rsidR="00E74974" w:rsidRPr="00E74974" w:rsidRDefault="00E74974" w:rsidP="00E74974">
      <w:pPr>
        <w:numPr>
          <w:ilvl w:val="0"/>
          <w:numId w:val="4"/>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Fiscal years ended December 27, 2014, December 28, 2013 and December 29, 2012</w:t>
      </w:r>
    </w:p>
    <w:p w:rsidR="00E74974" w:rsidRPr="00E74974" w:rsidRDefault="00E74974" w:rsidP="00E74974">
      <w:pPr>
        <w:numPr>
          <w:ilvl w:val="0"/>
          <w:numId w:val="4"/>
        </w:numPr>
        <w:spacing w:before="120" w:after="0" w:line="240" w:lineRule="auto"/>
        <w:textAlignment w:val="baseline"/>
        <w:divId w:val="169684272"/>
        <w:rPr>
          <w:rFonts w:ascii="inherit" w:eastAsia="Times New Roman" w:hAnsi="inherit" w:cs="Times New Roman"/>
          <w:color w:val="000000"/>
          <w:sz w:val="24"/>
          <w:szCs w:val="24"/>
        </w:rPr>
      </w:pPr>
      <w:r w:rsidRPr="00E74974">
        <w:rPr>
          <w:rFonts w:ascii="inherit" w:eastAsia="Times New Roman" w:hAnsi="inherit" w:cs="Times New Roman"/>
          <w:color w:val="000000"/>
          <w:sz w:val="24"/>
          <w:szCs w:val="24"/>
        </w:rPr>
        <w:t>(in millions except per share amounts</w:t>
      </w:r>
    </w:p>
    <w:p w:rsidR="0086764F" w:rsidRPr="0086764F" w:rsidRDefault="0086764F" w:rsidP="0086764F">
      <w:pPr>
        <w:divId w:val="1577134236"/>
        <w:rPr>
          <w:rFonts w:ascii="Times New Roman" w:eastAsia="Times New Roman" w:hAnsi="Times New Roman" w:cs="Times New Roman"/>
          <w:sz w:val="24"/>
          <w:szCs w:val="24"/>
        </w:rPr>
      </w:pPr>
    </w:p>
    <w:p w:rsidR="00595A99" w:rsidRPr="00595A99" w:rsidRDefault="00595A99" w:rsidP="00595A99">
      <w:pPr>
        <w:spacing w:after="0" w:line="240" w:lineRule="auto"/>
        <w:rPr>
          <w:rFonts w:ascii="Times New Roman" w:eastAsia="Times New Roman" w:hAnsi="Times New Roman" w:cs="Times New Roman"/>
          <w:sz w:val="24"/>
          <w:szCs w:val="24"/>
        </w:rPr>
      </w:pPr>
    </w:p>
    <w:p w:rsidR="00595A99" w:rsidRDefault="00595A99"/>
    <w:sectPr w:rsidR="00595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Arial"/>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75A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5E5E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94C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12A61"/>
    <w:multiLevelType w:val="hybridMultilevel"/>
    <w:tmpl w:val="1BD2B3A6"/>
    <w:lvl w:ilvl="0" w:tplc="FFFFFFFF">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99"/>
    <w:rsid w:val="0036256A"/>
    <w:rsid w:val="00595A99"/>
    <w:rsid w:val="0072690D"/>
    <w:rsid w:val="0086764F"/>
    <w:rsid w:val="00C81391"/>
    <w:rsid w:val="00C872DB"/>
    <w:rsid w:val="00CF622D"/>
    <w:rsid w:val="00E749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2F186A"/>
  <w15:chartTrackingRefBased/>
  <w15:docId w15:val="{E75DBB59-6827-0745-8382-B548008C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64F"/>
    <w:pPr>
      <w:ind w:left="720"/>
      <w:contextualSpacing/>
    </w:pPr>
  </w:style>
  <w:style w:type="paragraph" w:styleId="NormalWeb">
    <w:name w:val="Normal (Web)"/>
    <w:basedOn w:val="Normal"/>
    <w:uiPriority w:val="99"/>
    <w:semiHidden/>
    <w:unhideWhenUsed/>
    <w:rsid w:val="0086764F"/>
    <w:pPr>
      <w:spacing w:before="100" w:beforeAutospacing="1" w:after="100" w:afterAutospacing="1" w:line="240" w:lineRule="auto"/>
    </w:pPr>
    <w:rPr>
      <w:rFonts w:ascii="Times New Roman" w:hAnsi="Times New Roman" w:cs="Times New Roman"/>
      <w:sz w:val="24"/>
      <w:szCs w:val="24"/>
    </w:rPr>
  </w:style>
  <w:style w:type="character" w:customStyle="1" w:styleId="red2">
    <w:name w:val="red2"/>
    <w:basedOn w:val="DefaultParagraphFont"/>
    <w:rsid w:val="0086764F"/>
  </w:style>
  <w:style w:type="character" w:customStyle="1" w:styleId="apple-converted-space">
    <w:name w:val="apple-converted-space"/>
    <w:basedOn w:val="DefaultParagraphFont"/>
    <w:rsid w:val="0086764F"/>
  </w:style>
  <w:style w:type="character" w:styleId="Hyperlink">
    <w:name w:val="Hyperlink"/>
    <w:basedOn w:val="DefaultParagraphFont"/>
    <w:uiPriority w:val="99"/>
    <w:semiHidden/>
    <w:unhideWhenUsed/>
    <w:rsid w:val="00867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34236">
      <w:marLeft w:val="0"/>
      <w:marRight w:val="0"/>
      <w:marTop w:val="0"/>
      <w:marBottom w:val="0"/>
      <w:divBdr>
        <w:top w:val="none" w:sz="0" w:space="0" w:color="auto"/>
        <w:left w:val="none" w:sz="0" w:space="0" w:color="auto"/>
        <w:bottom w:val="none" w:sz="0" w:space="0" w:color="auto"/>
        <w:right w:val="none" w:sz="0" w:space="0" w:color="auto"/>
      </w:divBdr>
      <w:divsChild>
        <w:div w:id="1749763221">
          <w:marLeft w:val="0"/>
          <w:marRight w:val="0"/>
          <w:marTop w:val="0"/>
          <w:marBottom w:val="0"/>
          <w:divBdr>
            <w:top w:val="none" w:sz="0" w:space="0" w:color="auto"/>
            <w:left w:val="none" w:sz="0" w:space="0" w:color="auto"/>
            <w:bottom w:val="none" w:sz="0" w:space="0" w:color="auto"/>
            <w:right w:val="none" w:sz="0" w:space="0" w:color="auto"/>
          </w:divBdr>
        </w:div>
        <w:div w:id="16968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psico.com/Investors" TargetMode="External"/><Relationship Id="rId5" Type="http://schemas.openxmlformats.org/officeDocument/2006/relationships/hyperlink" Target="http://www.coca-colacompany.com/inves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ameliarussell13@gmail.com</dc:creator>
  <cp:keywords/>
  <dc:description/>
  <cp:lastModifiedBy>ameliarussell13@gmail.com</cp:lastModifiedBy>
  <cp:revision>2</cp:revision>
  <dcterms:created xsi:type="dcterms:W3CDTF">2017-05-18T02:35:00Z</dcterms:created>
  <dcterms:modified xsi:type="dcterms:W3CDTF">2017-05-18T02:35:00Z</dcterms:modified>
</cp:coreProperties>
</file>